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B1" w:rsidRDefault="008978B7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FE6BB1" w:rsidRDefault="008978B7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E6BB1" w:rsidRDefault="008978B7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Красная Кадка,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FE6BB1" w:rsidRDefault="00FE6BB1">
      <w:pPr>
        <w:pStyle w:val="af8"/>
        <w:ind w:left="1416"/>
        <w:rPr>
          <w:rFonts w:ascii="Arial" w:hAnsi="Arial" w:cs="Arial"/>
          <w:sz w:val="24"/>
          <w:szCs w:val="24"/>
        </w:rPr>
      </w:pPr>
    </w:p>
    <w:p w:rsidR="00FE6BB1" w:rsidRDefault="00FE6BB1">
      <w:pPr>
        <w:pStyle w:val="af8"/>
        <w:rPr>
          <w:rFonts w:ascii="Arial" w:hAnsi="Arial" w:cs="Arial"/>
          <w:sz w:val="24"/>
          <w:szCs w:val="24"/>
        </w:rPr>
      </w:pPr>
    </w:p>
    <w:p w:rsidR="00FE6BB1" w:rsidRDefault="008978B7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ноября  202</w:t>
      </w:r>
      <w:r>
        <w:rPr>
          <w:rFonts w:ascii="Arial" w:hAnsi="Arial" w:cs="Arial"/>
          <w:sz w:val="24"/>
          <w:szCs w:val="24"/>
        </w:rPr>
        <w:t>4 г.                                                                                                                № 2</w:t>
      </w:r>
    </w:p>
    <w:p w:rsidR="00FE6BB1" w:rsidRDefault="00FE6BB1">
      <w:pPr>
        <w:pStyle w:val="af8"/>
        <w:ind w:left="1416"/>
        <w:rPr>
          <w:rFonts w:ascii="Arial" w:hAnsi="Arial" w:cs="Arial"/>
          <w:b/>
          <w:sz w:val="24"/>
          <w:szCs w:val="24"/>
        </w:rPr>
      </w:pPr>
    </w:p>
    <w:p w:rsidR="00FE6BB1" w:rsidRDefault="00FE6BB1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FE6BB1" w:rsidRDefault="008978B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</w:t>
      </w:r>
      <w:r>
        <w:rPr>
          <w:rFonts w:ascii="Arial" w:hAnsi="Arial" w:cs="Arial"/>
          <w:sz w:val="24"/>
          <w:szCs w:val="24"/>
        </w:rPr>
        <w:t>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15 ноября 2024 года по вопросу «</w:t>
      </w:r>
      <w:r>
        <w:rPr>
          <w:rFonts w:ascii="Arial" w:eastAsia="Calibri" w:hAnsi="Arial" w:cs="Arial"/>
          <w:sz w:val="24"/>
          <w:szCs w:val="24"/>
        </w:rPr>
        <w:t>Со</w:t>
      </w:r>
      <w:r>
        <w:rPr>
          <w:rFonts w:ascii="Arial" w:eastAsia="Calibri" w:hAnsi="Arial" w:cs="Arial"/>
          <w:sz w:val="24"/>
          <w:szCs w:val="24"/>
        </w:rPr>
        <w:t>гласны ли вы на введение самообложения в 2025 году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в сумме 2500 рублей с каждого совершеннолетнего жителя, зарегистрированного по месту жительства на территории </w:t>
      </w:r>
      <w:r>
        <w:rPr>
          <w:rFonts w:ascii="Arial" w:hAnsi="Arial" w:cs="Arial"/>
          <w:sz w:val="24"/>
          <w:szCs w:val="24"/>
        </w:rPr>
        <w:t>населенного пункта Красная Кадка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eastAsia="Calibri" w:hAnsi="Arial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 xml:space="preserve">Нижнекамского </w:t>
      </w:r>
      <w:r>
        <w:rPr>
          <w:rFonts w:ascii="Arial" w:eastAsia="Calibri" w:hAnsi="Arial" w:cs="Arial"/>
          <w:sz w:val="24"/>
          <w:szCs w:val="24"/>
        </w:rPr>
        <w:t>муниципаль</w:t>
      </w:r>
      <w:r>
        <w:rPr>
          <w:rFonts w:ascii="Arial" w:eastAsia="Calibri" w:hAnsi="Arial" w:cs="Arial"/>
          <w:sz w:val="24"/>
          <w:szCs w:val="24"/>
        </w:rPr>
        <w:t xml:space="preserve">ного района, за исключением </w:t>
      </w:r>
      <w:r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</w:t>
      </w:r>
      <w:r>
        <w:rPr>
          <w:rFonts w:ascii="Arial" w:eastAsia="Calibri" w:hAnsi="Arial" w:cs="Arial"/>
          <w:color w:val="000000"/>
          <w:sz w:val="24"/>
          <w:szCs w:val="24"/>
        </w:rPr>
        <w:t>, солдат проходящих службу в рядах Российской Армии,</w:t>
      </w:r>
      <w:r>
        <w:rPr>
          <w:rFonts w:ascii="Arial" w:eastAsia="Calibri" w:hAnsi="Arial" w:cs="Arial"/>
          <w:sz w:val="24"/>
          <w:szCs w:val="24"/>
        </w:rPr>
        <w:t xml:space="preserve"> супруги/супруга граждан, призванных на военную службу по частичной мобилизации в Вооруженные Силы Российской </w:t>
      </w:r>
      <w:r>
        <w:rPr>
          <w:rFonts w:ascii="Arial" w:eastAsia="Calibri" w:hAnsi="Arial" w:cs="Arial"/>
          <w:sz w:val="24"/>
          <w:szCs w:val="24"/>
        </w:rPr>
        <w:t>Федерации, и направлением полученных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FE6BB1" w:rsidRDefault="008978B7">
      <w:pPr>
        <w:pStyle w:val="af9"/>
        <w:numPr>
          <w:ilvl w:val="0"/>
          <w:numId w:val="9"/>
        </w:numPr>
        <w:tabs>
          <w:tab w:val="left" w:pos="0"/>
        </w:tabs>
        <w:spacing w:after="0" w:line="240" w:lineRule="auto"/>
        <w:ind w:left="0" w:right="84" w:firstLine="360"/>
        <w:jc w:val="both"/>
      </w:pPr>
      <w:r>
        <w:rPr>
          <w:rFonts w:ascii="Arial" w:eastAsiaTheme="minorEastAsia" w:hAnsi="Arial" w:cs="Arial"/>
          <w:sz w:val="24"/>
          <w:szCs w:val="24"/>
          <w:lang w:eastAsia="ru-RU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</w:t>
      </w:r>
      <w:r>
        <w:rPr>
          <w:rFonts w:ascii="Arial" w:eastAsiaTheme="minorEastAsia" w:hAnsi="Arial" w:cs="Arial"/>
          <w:sz w:val="24"/>
          <w:szCs w:val="24"/>
          <w:lang w:eastAsia="ru-RU"/>
        </w:rPr>
        <w:t>ечивающих забор воды из источников водоснабжения, ее очистку, транспортировку и подачу воды жителям;</w:t>
      </w:r>
    </w:p>
    <w:p w:rsidR="00FE6BB1" w:rsidRDefault="008978B7">
      <w:pPr>
        <w:pStyle w:val="af9"/>
        <w:numPr>
          <w:ilvl w:val="0"/>
          <w:numId w:val="9"/>
        </w:numPr>
        <w:tabs>
          <w:tab w:val="left" w:pos="0"/>
        </w:tabs>
        <w:spacing w:after="0" w:line="240" w:lineRule="auto"/>
        <w:ind w:left="0" w:right="84" w:firstLine="360"/>
        <w:jc w:val="both"/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устройство, ремонт, содержание автомобильных дорог общего пользования местного значения в границах населенного пункта;</w:t>
      </w:r>
    </w:p>
    <w:p w:rsidR="00FE6BB1" w:rsidRDefault="008978B7">
      <w:pPr>
        <w:pStyle w:val="af9"/>
        <w:numPr>
          <w:ilvl w:val="0"/>
          <w:numId w:val="9"/>
        </w:numPr>
        <w:tabs>
          <w:tab w:val="left" w:pos="0"/>
        </w:tabs>
        <w:spacing w:after="0" w:line="240" w:lineRule="auto"/>
        <w:ind w:left="0" w:right="84" w:firstLine="360"/>
        <w:jc w:val="both"/>
      </w:pPr>
      <w:r>
        <w:rPr>
          <w:rFonts w:ascii="Arial" w:eastAsiaTheme="minorEastAsia" w:hAnsi="Arial" w:cs="Arial"/>
          <w:sz w:val="24"/>
          <w:szCs w:val="24"/>
          <w:lang w:eastAsia="ru-RU"/>
        </w:rPr>
        <w:t>ремонт пешеходных мостов и путепров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одов, пешеходных надземных переходов, не входящих в состав автомобильных дорог общего пользования местного значения в границах населенного пункта               </w:t>
      </w:r>
    </w:p>
    <w:p w:rsidR="00FE6BB1" w:rsidRDefault="00FE6BB1">
      <w:pPr>
        <w:tabs>
          <w:tab w:val="left" w:pos="709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</w:p>
    <w:p w:rsidR="00FE6BB1" w:rsidRDefault="008978B7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«ДА»                                                     «НЕТ»».</w:t>
      </w:r>
    </w:p>
    <w:p w:rsidR="00FE6BB1" w:rsidRDefault="00FE6BB1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FE6BB1" w:rsidRDefault="008978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Согласно протоколу о результ</w:t>
      </w:r>
      <w:r>
        <w:rPr>
          <w:rFonts w:ascii="Arial" w:hAnsi="Arial" w:cs="Arial"/>
          <w:sz w:val="24"/>
          <w:szCs w:val="24"/>
        </w:rPr>
        <w:t xml:space="preserve">атах схода граждан:  </w:t>
      </w:r>
    </w:p>
    <w:p w:rsidR="00FE6BB1" w:rsidRDefault="008978B7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 312  участников схода граждан, число участников схода граждан, принявших участие в голосовании 160 человек.</w:t>
      </w:r>
    </w:p>
    <w:p w:rsidR="00FE6BB1" w:rsidRDefault="008978B7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голосования голоса,</w:t>
      </w:r>
      <w:r>
        <w:rPr>
          <w:rFonts w:ascii="Arial" w:hAnsi="Arial" w:cs="Arial"/>
          <w:sz w:val="24"/>
          <w:szCs w:val="24"/>
        </w:rPr>
        <w:t xml:space="preserve"> участников схода граждан, распределились следующим образом: за позицию «Да» проголосовало 139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участников схода граждан; за позицию «Нет» проголосовало 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21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 схода.</w:t>
      </w:r>
    </w:p>
    <w:p w:rsidR="00FE6BB1" w:rsidRDefault="008978B7">
      <w:pPr>
        <w:pStyle w:val="af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>
        <w:rPr>
          <w:rFonts w:ascii="Arial" w:hAnsi="Arial" w:cs="Arial"/>
          <w:sz w:val="24"/>
          <w:szCs w:val="24"/>
        </w:rPr>
        <w:t>изложенного</w:t>
      </w:r>
      <w:proofErr w:type="gramEnd"/>
      <w:r>
        <w:rPr>
          <w:rFonts w:ascii="Arial" w:hAnsi="Arial" w:cs="Arial"/>
          <w:sz w:val="24"/>
          <w:szCs w:val="24"/>
        </w:rPr>
        <w:t>, сход граждан решил:</w:t>
      </w:r>
    </w:p>
    <w:p w:rsidR="00FE6BB1" w:rsidRDefault="008978B7">
      <w:pPr>
        <w:pStyle w:val="af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Признать сход граждан в населенном</w:t>
      </w:r>
      <w:r>
        <w:rPr>
          <w:rFonts w:ascii="Arial" w:hAnsi="Arial" w:cs="Arial"/>
          <w:sz w:val="24"/>
          <w:szCs w:val="24"/>
        </w:rPr>
        <w:t xml:space="preserve"> пункте Красная Кадка,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FE6BB1" w:rsidRDefault="008978B7">
      <w:pPr>
        <w:pStyle w:val="af9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>
        <w:rPr>
          <w:rFonts w:ascii="Arial" w:hAnsi="Arial" w:cs="Arial"/>
          <w:sz w:val="24"/>
          <w:szCs w:val="24"/>
        </w:rPr>
        <w:t>«Согласны ли вы на введение само</w:t>
      </w:r>
      <w:r>
        <w:rPr>
          <w:rFonts w:ascii="Arial" w:hAnsi="Arial" w:cs="Arial"/>
          <w:sz w:val="24"/>
          <w:szCs w:val="24"/>
        </w:rPr>
        <w:t>обложения в 2025 году в сумме 2500 рублей с каждого совершеннолетнего жителя, зарегистрированного по месту жительства на территории населенного  пункта Красная Кадка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</w:t>
      </w:r>
      <w:r>
        <w:rPr>
          <w:rFonts w:ascii="Arial" w:hAnsi="Arial" w:cs="Arial"/>
          <w:sz w:val="24"/>
          <w:szCs w:val="24"/>
        </w:rPr>
        <w:t xml:space="preserve"> инвалидов 1 группы, студентов, обучающихся по очной форме обучения</w:t>
      </w:r>
      <w:r>
        <w:rPr>
          <w:rFonts w:ascii="Arial" w:hAnsi="Arial" w:cs="Arial"/>
          <w:color w:val="000000"/>
          <w:sz w:val="24"/>
          <w:szCs w:val="24"/>
        </w:rPr>
        <w:t xml:space="preserve">,  </w:t>
      </w:r>
      <w:r>
        <w:rPr>
          <w:rFonts w:ascii="Arial" w:hAnsi="Arial" w:cs="Arial"/>
          <w:color w:val="000000"/>
          <w:sz w:val="24"/>
          <w:szCs w:val="24"/>
        </w:rPr>
        <w:t>солдат проходящих службу в рядах Российской Армии,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</w:t>
      </w:r>
      <w:proofErr w:type="gramEnd"/>
      <w:r>
        <w:rPr>
          <w:rFonts w:ascii="Arial" w:hAnsi="Arial" w:cs="Arial"/>
          <w:sz w:val="24"/>
          <w:szCs w:val="24"/>
        </w:rPr>
        <w:t xml:space="preserve"> мобилизации в Вооруженные Силы </w:t>
      </w:r>
      <w:r>
        <w:rPr>
          <w:rFonts w:ascii="Arial" w:hAnsi="Arial" w:cs="Arial"/>
          <w:sz w:val="24"/>
          <w:szCs w:val="24"/>
        </w:rPr>
        <w:lastRenderedPageBreak/>
        <w:t xml:space="preserve">Российской Федерации, и направлением </w:t>
      </w:r>
      <w:r>
        <w:rPr>
          <w:rFonts w:ascii="Arial" w:hAnsi="Arial" w:cs="Arial"/>
          <w:sz w:val="24"/>
          <w:szCs w:val="24"/>
        </w:rPr>
        <w:t>полученных средств на решение вопросов местного значения по выполнению следующих работ:</w:t>
      </w:r>
    </w:p>
    <w:p w:rsidR="00FE6BB1" w:rsidRDefault="008978B7" w:rsidP="00F515D5">
      <w:pPr>
        <w:pStyle w:val="af9"/>
        <w:numPr>
          <w:ilvl w:val="0"/>
          <w:numId w:val="11"/>
        </w:numPr>
        <w:tabs>
          <w:tab w:val="left" w:pos="0"/>
        </w:tabs>
        <w:spacing w:after="0" w:line="240" w:lineRule="auto"/>
        <w:ind w:left="0" w:right="84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515D5">
        <w:rPr>
          <w:rFonts w:ascii="Arial" w:eastAsiaTheme="minorEastAsia" w:hAnsi="Arial" w:cs="Arial"/>
          <w:sz w:val="24"/>
          <w:szCs w:val="24"/>
          <w:lang w:eastAsia="ru-RU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</w:t>
      </w:r>
      <w:r w:rsidRPr="00F515D5">
        <w:rPr>
          <w:rFonts w:ascii="Arial" w:eastAsiaTheme="minorEastAsia" w:hAnsi="Arial" w:cs="Arial"/>
          <w:sz w:val="24"/>
          <w:szCs w:val="24"/>
          <w:lang w:eastAsia="ru-RU"/>
        </w:rPr>
        <w:t>точников водоснабжения, ее очистку, транспортировку и подачу воды жителям;</w:t>
      </w:r>
    </w:p>
    <w:p w:rsidR="00FE6BB1" w:rsidRDefault="008978B7" w:rsidP="00F515D5">
      <w:pPr>
        <w:pStyle w:val="af9"/>
        <w:numPr>
          <w:ilvl w:val="0"/>
          <w:numId w:val="11"/>
        </w:numPr>
        <w:tabs>
          <w:tab w:val="left" w:pos="0"/>
        </w:tabs>
        <w:spacing w:after="0" w:line="240" w:lineRule="auto"/>
        <w:ind w:left="0" w:right="84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515D5">
        <w:rPr>
          <w:rFonts w:ascii="Arial" w:eastAsiaTheme="minorEastAsia" w:hAnsi="Arial" w:cs="Arial"/>
          <w:sz w:val="24"/>
          <w:szCs w:val="24"/>
          <w:lang w:eastAsia="ru-RU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FE6BB1" w:rsidRPr="00F515D5" w:rsidRDefault="008978B7" w:rsidP="00F515D5">
      <w:pPr>
        <w:pStyle w:val="af9"/>
        <w:numPr>
          <w:ilvl w:val="0"/>
          <w:numId w:val="11"/>
        </w:numPr>
        <w:tabs>
          <w:tab w:val="left" w:pos="0"/>
        </w:tabs>
        <w:spacing w:after="0" w:line="240" w:lineRule="auto"/>
        <w:ind w:left="0" w:right="84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_GoBack"/>
      <w:bookmarkEnd w:id="0"/>
      <w:r w:rsidRPr="00F515D5">
        <w:rPr>
          <w:rFonts w:ascii="Arial" w:eastAsiaTheme="minorEastAsia" w:hAnsi="Arial" w:cs="Arial"/>
          <w:sz w:val="24"/>
          <w:szCs w:val="24"/>
          <w:lang w:eastAsia="ru-RU"/>
        </w:rPr>
        <w:t>ремонт пешеходных мостов и путепроводов, пешеходных надземных</w:t>
      </w:r>
      <w:r w:rsidRPr="00F515D5">
        <w:rPr>
          <w:rFonts w:ascii="Arial" w:eastAsiaTheme="minorEastAsia" w:hAnsi="Arial" w:cs="Arial"/>
          <w:sz w:val="24"/>
          <w:szCs w:val="24"/>
          <w:lang w:eastAsia="ru-RU"/>
        </w:rPr>
        <w:t xml:space="preserve"> переходов, не входящих в состав автомобильных дорог общего пользования местного значения в границах населенного пункта         </w:t>
      </w:r>
    </w:p>
    <w:p w:rsidR="00FE6BB1" w:rsidRDefault="008978B7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6BB1" w:rsidRDefault="008978B7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«ДА»                                                     «НЕТ»» - принятым.</w:t>
      </w:r>
    </w:p>
    <w:p w:rsidR="00FE6BB1" w:rsidRDefault="00FE6BB1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</w:p>
    <w:p w:rsidR="00FE6BB1" w:rsidRDefault="008978B7">
      <w:pPr>
        <w:pStyle w:val="af8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Обнародовать результаты схода граждан путем р</w:t>
      </w:r>
      <w:r>
        <w:rPr>
          <w:rFonts w:ascii="Arial" w:hAnsi="Arial" w:cs="Arial"/>
          <w:sz w:val="24"/>
          <w:szCs w:val="24"/>
        </w:rPr>
        <w:t xml:space="preserve">азмещения на информационных стендах и на сайте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E6BB1" w:rsidRDefault="008978B7">
      <w:pPr>
        <w:pStyle w:val="af8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FE6BB1" w:rsidRDefault="00FE6BB1">
      <w:pPr>
        <w:pStyle w:val="af8"/>
        <w:ind w:firstLine="709"/>
        <w:jc w:val="both"/>
        <w:rPr>
          <w:rFonts w:ascii="Arial" w:hAnsi="Arial" w:cs="Arial"/>
          <w:sz w:val="24"/>
          <w:szCs w:val="24"/>
        </w:rPr>
      </w:pPr>
    </w:p>
    <w:p w:rsidR="00FE6BB1" w:rsidRDefault="00FE6BB1">
      <w:pPr>
        <w:pStyle w:val="af8"/>
        <w:ind w:left="142"/>
        <w:jc w:val="both"/>
        <w:rPr>
          <w:rFonts w:ascii="Arial" w:hAnsi="Arial" w:cs="Arial"/>
          <w:sz w:val="24"/>
          <w:szCs w:val="24"/>
        </w:rPr>
      </w:pPr>
    </w:p>
    <w:p w:rsidR="00FE6BB1" w:rsidRDefault="00FE6BB1">
      <w:pPr>
        <w:pStyle w:val="af8"/>
        <w:ind w:left="142"/>
        <w:jc w:val="both"/>
        <w:rPr>
          <w:rFonts w:ascii="Arial" w:hAnsi="Arial" w:cs="Arial"/>
          <w:sz w:val="24"/>
          <w:szCs w:val="24"/>
        </w:rPr>
      </w:pPr>
    </w:p>
    <w:p w:rsidR="00FE6BB1" w:rsidRDefault="00FE6BB1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FE6BB1" w:rsidRDefault="008978B7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FE6BB1" w:rsidRDefault="008978B7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Б.В.Ильдарханов</w:t>
      </w:r>
      <w:proofErr w:type="spellEnd"/>
    </w:p>
    <w:p w:rsidR="00FE6BB1" w:rsidRDefault="00FE6BB1">
      <w:pPr>
        <w:pStyle w:val="af8"/>
        <w:ind w:left="142"/>
        <w:jc w:val="both"/>
        <w:rPr>
          <w:rFonts w:ascii="Arial" w:hAnsi="Arial" w:cs="Arial"/>
          <w:sz w:val="24"/>
          <w:szCs w:val="24"/>
        </w:rPr>
      </w:pPr>
    </w:p>
    <w:p w:rsidR="00FE6BB1" w:rsidRDefault="00FE6BB1">
      <w:pPr>
        <w:pStyle w:val="af8"/>
        <w:ind w:left="142"/>
        <w:jc w:val="both"/>
        <w:rPr>
          <w:rFonts w:ascii="Arial" w:hAnsi="Arial" w:cs="Arial"/>
          <w:sz w:val="24"/>
          <w:szCs w:val="24"/>
        </w:rPr>
      </w:pPr>
    </w:p>
    <w:p w:rsidR="00FE6BB1" w:rsidRDefault="00FE6BB1">
      <w:pPr>
        <w:pStyle w:val="af8"/>
        <w:ind w:left="142"/>
        <w:jc w:val="both"/>
        <w:rPr>
          <w:rFonts w:ascii="Arial" w:hAnsi="Arial" w:cs="Arial"/>
          <w:sz w:val="24"/>
          <w:szCs w:val="24"/>
        </w:rPr>
      </w:pPr>
    </w:p>
    <w:p w:rsidR="00FE6BB1" w:rsidRDefault="00FE6BB1">
      <w:pPr>
        <w:pStyle w:val="af8"/>
        <w:ind w:left="142"/>
        <w:jc w:val="both"/>
        <w:rPr>
          <w:rFonts w:ascii="Times New Roman" w:hAnsi="Times New Roman"/>
          <w:sz w:val="28"/>
          <w:szCs w:val="28"/>
        </w:rPr>
      </w:pPr>
    </w:p>
    <w:p w:rsidR="00FE6BB1" w:rsidRDefault="00FE6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BB1" w:rsidRDefault="00FE6BB1">
      <w:pPr>
        <w:pStyle w:val="af8"/>
        <w:ind w:left="4820"/>
        <w:jc w:val="both"/>
        <w:rPr>
          <w:rFonts w:ascii="Times New Roman" w:hAnsi="Times New Roman"/>
          <w:sz w:val="28"/>
          <w:szCs w:val="28"/>
        </w:rPr>
      </w:pPr>
    </w:p>
    <w:p w:rsidR="00FE6BB1" w:rsidRDefault="00FE6BB1">
      <w:pPr>
        <w:pStyle w:val="af8"/>
        <w:ind w:left="4820"/>
        <w:jc w:val="both"/>
        <w:rPr>
          <w:rFonts w:ascii="Times New Roman" w:hAnsi="Times New Roman"/>
          <w:sz w:val="24"/>
          <w:szCs w:val="24"/>
        </w:rPr>
      </w:pPr>
    </w:p>
    <w:p w:rsidR="00FE6BB1" w:rsidRDefault="00FE6BB1">
      <w:pPr>
        <w:pStyle w:val="af8"/>
        <w:ind w:left="4820"/>
        <w:jc w:val="both"/>
        <w:rPr>
          <w:rFonts w:ascii="Times New Roman" w:hAnsi="Times New Roman"/>
          <w:sz w:val="24"/>
          <w:szCs w:val="24"/>
        </w:rPr>
      </w:pPr>
    </w:p>
    <w:p w:rsidR="00FE6BB1" w:rsidRDefault="00FE6BB1">
      <w:pPr>
        <w:pStyle w:val="af8"/>
        <w:ind w:left="4820"/>
        <w:jc w:val="both"/>
        <w:rPr>
          <w:rFonts w:ascii="Times New Roman" w:hAnsi="Times New Roman"/>
          <w:sz w:val="24"/>
          <w:szCs w:val="24"/>
        </w:rPr>
      </w:pPr>
    </w:p>
    <w:p w:rsidR="00FE6BB1" w:rsidRDefault="00FE6BB1">
      <w:pPr>
        <w:pStyle w:val="af8"/>
        <w:ind w:left="4820"/>
        <w:jc w:val="both"/>
        <w:rPr>
          <w:rFonts w:ascii="Times New Roman" w:hAnsi="Times New Roman"/>
          <w:sz w:val="24"/>
          <w:szCs w:val="24"/>
        </w:rPr>
      </w:pPr>
    </w:p>
    <w:p w:rsidR="00FE6BB1" w:rsidRDefault="00FE6BB1">
      <w:pPr>
        <w:pStyle w:val="af8"/>
        <w:ind w:left="4820"/>
        <w:jc w:val="both"/>
        <w:rPr>
          <w:rFonts w:ascii="Times New Roman" w:hAnsi="Times New Roman"/>
          <w:sz w:val="24"/>
          <w:szCs w:val="24"/>
        </w:rPr>
      </w:pPr>
    </w:p>
    <w:p w:rsidR="00FE6BB1" w:rsidRDefault="00FE6BB1">
      <w:pPr>
        <w:pStyle w:val="af8"/>
        <w:ind w:left="4820"/>
        <w:jc w:val="both"/>
        <w:rPr>
          <w:rFonts w:ascii="Times New Roman" w:hAnsi="Times New Roman"/>
          <w:sz w:val="24"/>
          <w:szCs w:val="24"/>
        </w:rPr>
      </w:pPr>
    </w:p>
    <w:p w:rsidR="00FE6BB1" w:rsidRDefault="00FE6BB1">
      <w:pPr>
        <w:pStyle w:val="af8"/>
        <w:ind w:left="4820"/>
        <w:jc w:val="both"/>
        <w:rPr>
          <w:rFonts w:ascii="Times New Roman" w:hAnsi="Times New Roman"/>
          <w:sz w:val="24"/>
          <w:szCs w:val="24"/>
        </w:rPr>
      </w:pPr>
    </w:p>
    <w:sectPr w:rsidR="00FE6BB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8B7" w:rsidRDefault="008978B7">
      <w:pPr>
        <w:spacing w:after="0" w:line="240" w:lineRule="auto"/>
      </w:pPr>
      <w:r>
        <w:separator/>
      </w:r>
    </w:p>
  </w:endnote>
  <w:endnote w:type="continuationSeparator" w:id="0">
    <w:p w:rsidR="008978B7" w:rsidRDefault="0089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8B7" w:rsidRDefault="008978B7">
      <w:pPr>
        <w:spacing w:after="0" w:line="240" w:lineRule="auto"/>
      </w:pPr>
      <w:r>
        <w:separator/>
      </w:r>
    </w:p>
  </w:footnote>
  <w:footnote w:type="continuationSeparator" w:id="0">
    <w:p w:rsidR="008978B7" w:rsidRDefault="0089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1A4"/>
    <w:multiLevelType w:val="hybridMultilevel"/>
    <w:tmpl w:val="94AC26CA"/>
    <w:lvl w:ilvl="0" w:tplc="8028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AAB9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C9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25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BA8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ACC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A22A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6FA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A8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6C9F"/>
    <w:multiLevelType w:val="hybridMultilevel"/>
    <w:tmpl w:val="DD4C682A"/>
    <w:lvl w:ilvl="0" w:tplc="A770E6C2">
      <w:start w:val="1"/>
      <w:numFmt w:val="decimal"/>
      <w:lvlText w:val="%1."/>
      <w:lvlJc w:val="left"/>
      <w:pPr>
        <w:ind w:left="720" w:hanging="360"/>
      </w:pPr>
    </w:lvl>
    <w:lvl w:ilvl="1" w:tplc="27904204">
      <w:start w:val="1"/>
      <w:numFmt w:val="lowerLetter"/>
      <w:lvlText w:val="%2."/>
      <w:lvlJc w:val="left"/>
      <w:pPr>
        <w:ind w:left="1440" w:hanging="360"/>
      </w:pPr>
    </w:lvl>
    <w:lvl w:ilvl="2" w:tplc="275673D6">
      <w:start w:val="1"/>
      <w:numFmt w:val="lowerRoman"/>
      <w:lvlText w:val="%3."/>
      <w:lvlJc w:val="right"/>
      <w:pPr>
        <w:ind w:left="2160" w:hanging="180"/>
      </w:pPr>
    </w:lvl>
    <w:lvl w:ilvl="3" w:tplc="4DE0165A">
      <w:start w:val="1"/>
      <w:numFmt w:val="decimal"/>
      <w:lvlText w:val="%4."/>
      <w:lvlJc w:val="left"/>
      <w:pPr>
        <w:ind w:left="2880" w:hanging="360"/>
      </w:pPr>
    </w:lvl>
    <w:lvl w:ilvl="4" w:tplc="C21E820E">
      <w:start w:val="1"/>
      <w:numFmt w:val="lowerLetter"/>
      <w:lvlText w:val="%5."/>
      <w:lvlJc w:val="left"/>
      <w:pPr>
        <w:ind w:left="3600" w:hanging="360"/>
      </w:pPr>
    </w:lvl>
    <w:lvl w:ilvl="5" w:tplc="C9762C00">
      <w:start w:val="1"/>
      <w:numFmt w:val="lowerRoman"/>
      <w:lvlText w:val="%6."/>
      <w:lvlJc w:val="right"/>
      <w:pPr>
        <w:ind w:left="4320" w:hanging="180"/>
      </w:pPr>
    </w:lvl>
    <w:lvl w:ilvl="6" w:tplc="6ACA351E">
      <w:start w:val="1"/>
      <w:numFmt w:val="decimal"/>
      <w:lvlText w:val="%7."/>
      <w:lvlJc w:val="left"/>
      <w:pPr>
        <w:ind w:left="5040" w:hanging="360"/>
      </w:pPr>
    </w:lvl>
    <w:lvl w:ilvl="7" w:tplc="28F6E0CC">
      <w:start w:val="1"/>
      <w:numFmt w:val="lowerLetter"/>
      <w:lvlText w:val="%8."/>
      <w:lvlJc w:val="left"/>
      <w:pPr>
        <w:ind w:left="5760" w:hanging="360"/>
      </w:pPr>
    </w:lvl>
    <w:lvl w:ilvl="8" w:tplc="88EE91C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7AEA"/>
    <w:multiLevelType w:val="hybridMultilevel"/>
    <w:tmpl w:val="52CAA03C"/>
    <w:lvl w:ilvl="0" w:tplc="A0FC7704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69CEA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78F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623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C0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C0A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04E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00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48D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067D3"/>
    <w:multiLevelType w:val="hybridMultilevel"/>
    <w:tmpl w:val="99ACF278"/>
    <w:lvl w:ilvl="0" w:tplc="932CA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264C432">
      <w:start w:val="1"/>
      <w:numFmt w:val="lowerLetter"/>
      <w:lvlText w:val="%2."/>
      <w:lvlJc w:val="left"/>
      <w:pPr>
        <w:ind w:left="1506" w:hanging="360"/>
      </w:pPr>
    </w:lvl>
    <w:lvl w:ilvl="2" w:tplc="542CA12A">
      <w:start w:val="1"/>
      <w:numFmt w:val="lowerRoman"/>
      <w:lvlText w:val="%3."/>
      <w:lvlJc w:val="right"/>
      <w:pPr>
        <w:ind w:left="2226" w:hanging="180"/>
      </w:pPr>
    </w:lvl>
    <w:lvl w:ilvl="3" w:tplc="4BF6A648">
      <w:start w:val="1"/>
      <w:numFmt w:val="decimal"/>
      <w:lvlText w:val="%4."/>
      <w:lvlJc w:val="left"/>
      <w:pPr>
        <w:ind w:left="2946" w:hanging="360"/>
      </w:pPr>
    </w:lvl>
    <w:lvl w:ilvl="4" w:tplc="8AEE6402">
      <w:start w:val="1"/>
      <w:numFmt w:val="lowerLetter"/>
      <w:lvlText w:val="%5."/>
      <w:lvlJc w:val="left"/>
      <w:pPr>
        <w:ind w:left="3666" w:hanging="360"/>
      </w:pPr>
    </w:lvl>
    <w:lvl w:ilvl="5" w:tplc="FA94B9BC">
      <w:start w:val="1"/>
      <w:numFmt w:val="lowerRoman"/>
      <w:lvlText w:val="%6."/>
      <w:lvlJc w:val="right"/>
      <w:pPr>
        <w:ind w:left="4386" w:hanging="180"/>
      </w:pPr>
    </w:lvl>
    <w:lvl w:ilvl="6" w:tplc="004227D6">
      <w:start w:val="1"/>
      <w:numFmt w:val="decimal"/>
      <w:lvlText w:val="%7."/>
      <w:lvlJc w:val="left"/>
      <w:pPr>
        <w:ind w:left="5106" w:hanging="360"/>
      </w:pPr>
    </w:lvl>
    <w:lvl w:ilvl="7" w:tplc="98C09FD0">
      <w:start w:val="1"/>
      <w:numFmt w:val="lowerLetter"/>
      <w:lvlText w:val="%8."/>
      <w:lvlJc w:val="left"/>
      <w:pPr>
        <w:ind w:left="5826" w:hanging="360"/>
      </w:pPr>
    </w:lvl>
    <w:lvl w:ilvl="8" w:tplc="6E645506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C114CC5"/>
    <w:multiLevelType w:val="hybridMultilevel"/>
    <w:tmpl w:val="D4229442"/>
    <w:lvl w:ilvl="0" w:tplc="2EC81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DCAA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4A0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508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4D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A47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4F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854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66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C3CED"/>
    <w:multiLevelType w:val="hybridMultilevel"/>
    <w:tmpl w:val="29BEB56E"/>
    <w:lvl w:ilvl="0" w:tplc="B6C4338E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21A4D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E77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21C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C12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883B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3A0A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86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0A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242DA"/>
    <w:multiLevelType w:val="hybridMultilevel"/>
    <w:tmpl w:val="B51450AE"/>
    <w:lvl w:ilvl="0" w:tplc="7884BEB6">
      <w:start w:val="1"/>
      <w:numFmt w:val="decimal"/>
      <w:lvlText w:val="%1."/>
      <w:lvlJc w:val="left"/>
      <w:pPr>
        <w:ind w:left="720" w:hanging="360"/>
      </w:pPr>
    </w:lvl>
    <w:lvl w:ilvl="1" w:tplc="E7B470D0">
      <w:start w:val="1"/>
      <w:numFmt w:val="lowerLetter"/>
      <w:lvlText w:val="%2."/>
      <w:lvlJc w:val="left"/>
      <w:pPr>
        <w:ind w:left="1440" w:hanging="360"/>
      </w:pPr>
    </w:lvl>
    <w:lvl w:ilvl="2" w:tplc="5DC011EA">
      <w:start w:val="1"/>
      <w:numFmt w:val="lowerRoman"/>
      <w:lvlText w:val="%3."/>
      <w:lvlJc w:val="right"/>
      <w:pPr>
        <w:ind w:left="2160" w:hanging="180"/>
      </w:pPr>
    </w:lvl>
    <w:lvl w:ilvl="3" w:tplc="B9FC7762">
      <w:start w:val="1"/>
      <w:numFmt w:val="decimal"/>
      <w:lvlText w:val="%4."/>
      <w:lvlJc w:val="left"/>
      <w:pPr>
        <w:ind w:left="2880" w:hanging="360"/>
      </w:pPr>
    </w:lvl>
    <w:lvl w:ilvl="4" w:tplc="67A0DE6C">
      <w:start w:val="1"/>
      <w:numFmt w:val="lowerLetter"/>
      <w:lvlText w:val="%5."/>
      <w:lvlJc w:val="left"/>
      <w:pPr>
        <w:ind w:left="3600" w:hanging="360"/>
      </w:pPr>
    </w:lvl>
    <w:lvl w:ilvl="5" w:tplc="7F9C204C">
      <w:start w:val="1"/>
      <w:numFmt w:val="lowerRoman"/>
      <w:lvlText w:val="%6."/>
      <w:lvlJc w:val="right"/>
      <w:pPr>
        <w:ind w:left="4320" w:hanging="180"/>
      </w:pPr>
    </w:lvl>
    <w:lvl w:ilvl="6" w:tplc="8BAE0454">
      <w:start w:val="1"/>
      <w:numFmt w:val="decimal"/>
      <w:lvlText w:val="%7."/>
      <w:lvlJc w:val="left"/>
      <w:pPr>
        <w:ind w:left="5040" w:hanging="360"/>
      </w:pPr>
    </w:lvl>
    <w:lvl w:ilvl="7" w:tplc="8CF046A8">
      <w:start w:val="1"/>
      <w:numFmt w:val="lowerLetter"/>
      <w:lvlText w:val="%8."/>
      <w:lvlJc w:val="left"/>
      <w:pPr>
        <w:ind w:left="5760" w:hanging="360"/>
      </w:pPr>
    </w:lvl>
    <w:lvl w:ilvl="8" w:tplc="FFDA075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90439"/>
    <w:multiLevelType w:val="hybridMultilevel"/>
    <w:tmpl w:val="445C03C4"/>
    <w:lvl w:ilvl="0" w:tplc="CDD03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7E2F3D6">
      <w:start w:val="1"/>
      <w:numFmt w:val="lowerLetter"/>
      <w:lvlText w:val="%2."/>
      <w:lvlJc w:val="left"/>
      <w:pPr>
        <w:ind w:left="1506" w:hanging="360"/>
      </w:pPr>
    </w:lvl>
    <w:lvl w:ilvl="2" w:tplc="DEDC4C62">
      <w:start w:val="1"/>
      <w:numFmt w:val="lowerRoman"/>
      <w:lvlText w:val="%3."/>
      <w:lvlJc w:val="right"/>
      <w:pPr>
        <w:ind w:left="2226" w:hanging="180"/>
      </w:pPr>
    </w:lvl>
    <w:lvl w:ilvl="3" w:tplc="CF4C3AB4">
      <w:start w:val="1"/>
      <w:numFmt w:val="decimal"/>
      <w:lvlText w:val="%4."/>
      <w:lvlJc w:val="left"/>
      <w:pPr>
        <w:ind w:left="2946" w:hanging="360"/>
      </w:pPr>
    </w:lvl>
    <w:lvl w:ilvl="4" w:tplc="58BCB4AE">
      <w:start w:val="1"/>
      <w:numFmt w:val="lowerLetter"/>
      <w:lvlText w:val="%5."/>
      <w:lvlJc w:val="left"/>
      <w:pPr>
        <w:ind w:left="3666" w:hanging="360"/>
      </w:pPr>
    </w:lvl>
    <w:lvl w:ilvl="5" w:tplc="0CE2BBD8">
      <w:start w:val="1"/>
      <w:numFmt w:val="lowerRoman"/>
      <w:lvlText w:val="%6."/>
      <w:lvlJc w:val="right"/>
      <w:pPr>
        <w:ind w:left="4386" w:hanging="180"/>
      </w:pPr>
    </w:lvl>
    <w:lvl w:ilvl="6" w:tplc="D4EC105E">
      <w:start w:val="1"/>
      <w:numFmt w:val="decimal"/>
      <w:lvlText w:val="%7."/>
      <w:lvlJc w:val="left"/>
      <w:pPr>
        <w:ind w:left="5106" w:hanging="360"/>
      </w:pPr>
    </w:lvl>
    <w:lvl w:ilvl="7" w:tplc="24DC5FD2">
      <w:start w:val="1"/>
      <w:numFmt w:val="lowerLetter"/>
      <w:lvlText w:val="%8."/>
      <w:lvlJc w:val="left"/>
      <w:pPr>
        <w:ind w:left="5826" w:hanging="360"/>
      </w:pPr>
    </w:lvl>
    <w:lvl w:ilvl="8" w:tplc="62EC74FC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90A2A6C"/>
    <w:multiLevelType w:val="hybridMultilevel"/>
    <w:tmpl w:val="4BC06E3E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4082A"/>
    <w:multiLevelType w:val="hybridMultilevel"/>
    <w:tmpl w:val="E55C859A"/>
    <w:lvl w:ilvl="0" w:tplc="E46CA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3698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07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7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8A4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EF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D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E7B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A3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B1"/>
    <w:rsid w:val="008978B7"/>
    <w:rsid w:val="00F515D5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2023-11-17T06:52:00Z</dcterms:created>
  <dcterms:modified xsi:type="dcterms:W3CDTF">2024-11-20T11:45:00Z</dcterms:modified>
</cp:coreProperties>
</file>